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bookmarkStart w:id="0" w:name="P3014"/>
      <w:bookmarkEnd w:id="0"/>
      <w:r w:rsidRPr="00B31445">
        <w:rPr>
          <w:rFonts w:ascii="Calibri" w:eastAsiaTheme="minorEastAsia" w:hAnsi="Calibri" w:cs="Calibri"/>
          <w:lang w:eastAsia="ru-RU"/>
        </w:rPr>
        <w:t>ТИПОВОЙ ДОГОВОР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о подключении (технологическом присоединении)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централизованной системе холодного водоснабжения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             "__" ______________ 20__ г.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(место заключения договора)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(наименование организации)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именуемое в дальнейшем исполнителем, в лице 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(должность, фамилия, имя, отчество)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действующего на основании ________________________________________________,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(положение, устав, доверенность - указать нужное)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 одной стороны, и _______________________________________________________,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(наименование заявителя)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именуемое в дальнейшем заявителем, в лице 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(должность, фамилия, имя, отчество)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действующего на основании ________________________________________________,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(положение, устав, доверенность - указать нужное)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 другой стороны, именуемые в  дальнейшем  сторонами,  заключили  настоящий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договор о нижеследующем: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I. Предмет договора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2. Исполнитель до точки подключения объекта заявителя осуществляет следующие мероприятия:</w:t>
      </w:r>
    </w:p>
    <w:p w:rsidR="00B31445" w:rsidRPr="00B31445" w:rsidRDefault="00B31445" w:rsidP="00B31445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(указывается перечень фактически осуществляемых исполнителем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мероприятий (в том числе технических) по подключению объекта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к централизованной системе холодного водоснабжения)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4">
        <w:r w:rsidRPr="00B31445">
          <w:rPr>
            <w:rFonts w:ascii="Calibri" w:eastAsiaTheme="minorEastAsia" w:hAnsi="Calibri" w:cs="Calibri"/>
            <w:color w:val="0000FF"/>
            <w:lang w:eastAsia="ru-RU"/>
          </w:rPr>
          <w:t>пункта 36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</w:t>
      </w:r>
      <w:r w:rsidRPr="00B31445">
        <w:rPr>
          <w:rFonts w:ascii="Calibri" w:eastAsiaTheme="minorEastAsia" w:hAnsi="Calibri" w:cs="Calibri"/>
          <w:lang w:eastAsia="ru-RU"/>
        </w:rPr>
        <w:lastRenderedPageBreak/>
        <w:t>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II. Срок подключения объекта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4. Срок подключения объекта - ________________________ г.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III. Характеристики подключаемого объекта и мероприятия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по его подключению (технологическому присоединению)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5. Объект (подключаемый объект) _______________________________________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(объект капитального строительства, на котором предусматривается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потребление холодной воды, водопроводная сеть или иной объект,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не являющийся объектом капитального строительства -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указать нужное)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принадлежащий заявителю на праве __________________________________________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(собственность, пользование -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указать нужное)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на основании ______________________________________________________________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(указать наименование и реквизиты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правоустанавливающего и правоудостоверяющего документов)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 целевым назначением ____________________________________________________.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(указать целевое назначение объекта)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6.  Земельный  участок  -  земельный  участок,  на котором  планируется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(строительство, реконструкция, модернизация - указать нужное)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подключаемого объекта, площадью ___________________________________________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кв. метров, расположенный по адресу 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принадлежащий заявителю на праве __________________________________________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(собственность, пользование и т.п.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- указать нужное)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на основании _____________________________________________________________,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(указать наименование и реквизиты правоустанавливающего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и правоудостоверяющего документов)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кадастровый номер ________________________________________________________,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(указать кадастровый номер земельного участка)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 разрешенным использованием _____________________________________________.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(указать разрешенное использование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земельного участка)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 w:rsidRPr="00B31445">
        <w:rPr>
          <w:rFonts w:ascii="Calibri" w:eastAsiaTheme="minorEastAsia" w:hAnsi="Calibri" w:cs="Calibri"/>
          <w:vertAlign w:val="superscript"/>
          <w:lang w:eastAsia="ru-RU"/>
        </w:rPr>
        <w:t>3</w:t>
      </w:r>
      <w:r w:rsidRPr="00B31445">
        <w:rPr>
          <w:rFonts w:ascii="Calibri" w:eastAsiaTheme="minorEastAsia" w:hAnsi="Calibri" w:cs="Calibri"/>
          <w:lang w:eastAsia="ru-RU"/>
        </w:rPr>
        <w:t>/час.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3306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приложению N 2</w:t>
        </w:r>
      </w:hyperlink>
      <w:r w:rsidRPr="00B31445">
        <w:rPr>
          <w:rFonts w:ascii="Calibri" w:eastAsiaTheme="minorEastAsia" w:hAnsi="Calibri" w:cs="Calibri"/>
          <w:lang w:eastAsia="ru-RU"/>
        </w:rPr>
        <w:t>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IV. Права и обязанности сторон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10. Исполнитель обязан: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а) осуществить мероприятия согласно </w:t>
      </w:r>
      <w:hyperlink w:anchor="P3306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приложению N 2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3108">
        <w:r w:rsidRPr="00B31445">
          <w:rPr>
            <w:rFonts w:ascii="Calibri" w:eastAsiaTheme="minorEastAsia" w:hAnsi="Calibri" w:cs="Calibri"/>
            <w:color w:val="0000FF"/>
            <w:lang w:eastAsia="ru-RU"/>
          </w:rPr>
          <w:t>пункте 12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осуществить допуск к эксплуатации узла учета в соответствии с </w:t>
      </w:r>
      <w:hyperlink r:id="rId5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Правилами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11. Исполнитель имеет право: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в) расторгнуть настоящий договор в одностороннем порядке в случае, предусмотренном </w:t>
      </w:r>
      <w:hyperlink w:anchor="P3139">
        <w:r w:rsidRPr="00B31445">
          <w:rPr>
            <w:rFonts w:ascii="Calibri" w:eastAsiaTheme="minorEastAsia" w:hAnsi="Calibri" w:cs="Calibri"/>
            <w:color w:val="0000FF"/>
            <w:lang w:eastAsia="ru-RU"/>
          </w:rPr>
          <w:t>пунктом 18(1)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настоящего договора.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" w:name="P3108"/>
      <w:bookmarkEnd w:id="1"/>
      <w:r w:rsidRPr="00B31445">
        <w:rPr>
          <w:rFonts w:ascii="Calibri" w:eastAsiaTheme="minorEastAsia" w:hAnsi="Calibri" w:cs="Calibri"/>
          <w:lang w:eastAsia="ru-RU"/>
        </w:rPr>
        <w:t>12. Заявитель обязан: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6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Правилами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подключения;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д) направить в адрес исполнителя уведомление о выполнении параметров подключения (технологического присоединения);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3139">
        <w:r w:rsidRPr="00B31445">
          <w:rPr>
            <w:rFonts w:ascii="Calibri" w:eastAsiaTheme="minorEastAsia" w:hAnsi="Calibri" w:cs="Calibri"/>
            <w:color w:val="0000FF"/>
            <w:lang w:eastAsia="ru-RU"/>
          </w:rPr>
          <w:t>пункте 18(1)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настоящего договора;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3139">
        <w:r w:rsidRPr="00B31445">
          <w:rPr>
            <w:rFonts w:ascii="Calibri" w:eastAsiaTheme="minorEastAsia" w:hAnsi="Calibri" w:cs="Calibri"/>
            <w:color w:val="0000FF"/>
            <w:lang w:eastAsia="ru-RU"/>
          </w:rPr>
          <w:t>пунктом 18(1)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настоящего договора.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13. Заявитель имеет право: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bookmarkStart w:id="2" w:name="P3122"/>
      <w:bookmarkEnd w:id="2"/>
      <w:r w:rsidRPr="00B31445">
        <w:rPr>
          <w:rFonts w:ascii="Calibri" w:eastAsiaTheme="minorEastAsia" w:hAnsi="Calibri" w:cs="Calibri"/>
          <w:lang w:eastAsia="ru-RU"/>
        </w:rPr>
        <w:t>V. Размер платы за подключение (технологическое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присоединение) и порядок расчетов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" w:name="P3125"/>
      <w:bookmarkEnd w:id="3"/>
      <w:r w:rsidRPr="00B31445">
        <w:rPr>
          <w:rFonts w:ascii="Calibri" w:eastAsiaTheme="minorEastAsia" w:hAnsi="Calibri" w:cs="Calibri"/>
          <w:lang w:eastAsia="ru-RU"/>
        </w:rPr>
        <w:t xml:space="preserve">14. Плата за подключение (технологическое присоединение) определяется по форме согласно </w:t>
      </w:r>
      <w:hyperlink w:anchor="P3362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приложению N 4</w:t>
        </w:r>
      </w:hyperlink>
      <w:r w:rsidRPr="00B31445">
        <w:rPr>
          <w:rFonts w:ascii="Calibri" w:eastAsiaTheme="minorEastAsia" w:hAnsi="Calibri" w:cs="Calibri"/>
          <w:lang w:eastAsia="ru-RU"/>
        </w:rPr>
        <w:t>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4" w:name="P3126"/>
      <w:bookmarkEnd w:id="4"/>
      <w:r w:rsidRPr="00B31445">
        <w:rPr>
          <w:rFonts w:ascii="Calibri" w:eastAsiaTheme="minorEastAsia" w:hAnsi="Calibri" w:cs="Calibri"/>
          <w:lang w:eastAsia="ru-RU"/>
        </w:rPr>
        <w:t xml:space="preserve">15. Заявитель обязан внести плату в размере, определенном по форме согласно </w:t>
      </w:r>
      <w:hyperlink w:anchor="P3362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приложению N 4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к настоящему договору, на расчетный счет исполнителя в следующем порядке: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3471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приложению N 5</w:t>
        </w:r>
      </w:hyperlink>
      <w:r w:rsidRPr="00B31445">
        <w:rPr>
          <w:rFonts w:ascii="Calibri" w:eastAsiaTheme="minorEastAsia" w:hAnsi="Calibri" w:cs="Calibri"/>
          <w:lang w:eastAsia="ru-RU"/>
        </w:rPr>
        <w:t>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3598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приложению N 5(1)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3125">
        <w:r w:rsidRPr="00B31445">
          <w:rPr>
            <w:rFonts w:ascii="Calibri" w:eastAsiaTheme="minorEastAsia" w:hAnsi="Calibri" w:cs="Calibri"/>
            <w:color w:val="0000FF"/>
            <w:lang w:eastAsia="ru-RU"/>
          </w:rPr>
          <w:t>пунктами 14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и </w:t>
      </w:r>
      <w:hyperlink w:anchor="P3126">
        <w:r w:rsidRPr="00B31445">
          <w:rPr>
            <w:rFonts w:ascii="Calibri" w:eastAsiaTheme="minorEastAsia" w:hAnsi="Calibri" w:cs="Calibri"/>
            <w:color w:val="0000FF"/>
            <w:lang w:eastAsia="ru-RU"/>
          </w:rPr>
          <w:t>15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настоящего договора на расчетный счет исполнителя.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не включена __________________ (да, нет - указать нужное);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включена __________________ (да, нет - указать нужное).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Правилами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VI. Порядок исполнения договора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5" w:name="P3139"/>
      <w:bookmarkEnd w:id="5"/>
      <w:r w:rsidRPr="00B31445">
        <w:rPr>
          <w:rFonts w:ascii="Calibri" w:eastAsiaTheme="minorEastAsia" w:hAnsi="Calibri" w:cs="Calibri"/>
          <w:lang w:eastAsia="ru-RU"/>
        </w:rP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3122">
        <w:r w:rsidRPr="00B31445">
          <w:rPr>
            <w:rFonts w:ascii="Calibri" w:eastAsiaTheme="minorEastAsia" w:hAnsi="Calibri" w:cs="Calibri"/>
            <w:color w:val="0000FF"/>
            <w:lang w:eastAsia="ru-RU"/>
          </w:rPr>
          <w:t>разделом V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настоящего договора.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3471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приложению N 5</w:t>
        </w:r>
      </w:hyperlink>
      <w:r w:rsidRPr="00B31445">
        <w:rPr>
          <w:rFonts w:ascii="Calibri" w:eastAsiaTheme="minorEastAsia" w:hAnsi="Calibri" w:cs="Calibri"/>
          <w:lang w:eastAsia="ru-RU"/>
        </w:rPr>
        <w:t>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VII. Ответственность сторон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VIII. Обстоятельства непреодолимой силы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IX. Порядок урегулирования споров и разногласий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29. Претензия направляется по адресу стороны, указанному в реквизитах настоящего договора, и содержит: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сведения о заявителе (наименование, местонахождение, адрес);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содержание спора, разногласий;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другие сведения по усмотрению стороны.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31. Стороны составляют акт об урегулировании спора, разногласий.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X. Срок действия договора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34. По соглашению сторон обязательства по настоящему договору могут быть исполнены досрочно.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36. Настоящий договор может быть досрочно расторгнут во внесудебном порядке: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а) по письменному соглашению сторон;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XI. Прочие условия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8">
        <w:r w:rsidRPr="00B31445">
          <w:rPr>
            <w:rFonts w:ascii="Calibri" w:eastAsiaTheme="minorEastAsia" w:hAnsi="Calibri" w:cs="Calibri"/>
            <w:color w:val="0000FF"/>
            <w:lang w:eastAsia="ru-RU"/>
          </w:rPr>
          <w:t>закона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"О водоснабжении и водоотведении", </w:t>
      </w:r>
      <w:hyperlink r:id="rId9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Правилами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40. Настоящий договор составлен в 2 экземплярах, имеющих равную юридическую силу.</w:t>
      </w:r>
    </w:p>
    <w:p w:rsidR="00B31445" w:rsidRPr="00B31445" w:rsidRDefault="00B31445" w:rsidP="00B31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41. Приложения к настоящему договору являются его неотъемлемой частью.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Исполнитель                                                       Заявитель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 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"__" ____________________ 20__ г.         "__" ____________________ 20__ г.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Приложение N 1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типовому договору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о подключении (технологическом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присоединении) к централизованной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системе холодного водоснабжения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9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 w:rsidR="00B31445" w:rsidRPr="00B31445" w:rsidTr="00B3144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(форма)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ТЕХНИЧЕСКИЕ УСЛОВИЯ ПОДКЛЮЧЕНИЯ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(технологического присоединения) к централизованной системе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холодного водоснабжения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B31445" w:rsidRPr="00B31445" w:rsidTr="000F2F55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N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от "__" __________ 20__ г.</w:t>
            </w:r>
          </w:p>
        </w:tc>
      </w:tr>
    </w:tbl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B31445" w:rsidRPr="00B31445" w:rsidTr="000F2F5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Сведения об исполнителе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B31445" w:rsidRPr="00B31445" w:rsidTr="000F2F5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31445" w:rsidRPr="00B31445" w:rsidTr="000F2F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B31445" w:rsidRPr="00B31445" w:rsidTr="000F2F5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B31445" w:rsidRPr="00B31445" w:rsidTr="000F2F5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B31445" w:rsidRPr="00B31445" w:rsidTr="000F2F5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B31445" w:rsidRPr="00B31445" w:rsidTr="000F2F5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Заявитель</w:t>
            </w:r>
          </w:p>
        </w:tc>
      </w:tr>
      <w:tr w:rsidR="00B31445" w:rsidRPr="00B31445" w:rsidTr="000F2F5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B31445" w:rsidRPr="00B31445" w:rsidTr="000F2F5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B31445" w:rsidRPr="00B31445" w:rsidTr="000F2F5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"__" ___________ 20__ г.</w:t>
            </w:r>
          </w:p>
        </w:tc>
      </w:tr>
    </w:tbl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Приложение N 1(2)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типовому договору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о подключении (технологическом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присоединении) к централизованной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системе холодного водоснабжения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9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 w:rsidR="00B31445" w:rsidRPr="00B31445" w:rsidTr="00B3144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(форма)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ПАРАМЕТРЫ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подключения (технологического присоединения)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к централизованной системе холодного водоснабжения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Подключаемый объект ___________________________________________________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Кадастровый номер земельного участка 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Точка  подключения  (технологического присоединения) к централизованной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системе холодного водоснабжения ___________________________________________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Технические   требования   к  подключаемым  объектам,  в  том  числе  к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устройствам и сооружениям для подключения, а также к выполняемым заявителем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мероприятиям для осуществления подключения 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Гарантируемый  свободный  напор  в  месте присоединения и геодезическая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отметка верха трубы _______________________________________________________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Разрешаемый отбор объема холодной воды и режим водопотребления (отпуска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воды) _____________________________________________________________________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Требования  к  установке  приборов  учета воды и устройству узла учета,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требования  к  средствам  измерений  (приборам  учета)  воды в узлах учета,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требования  к проектированию узла учета, месту размещения узла учета, схеме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установки   прибора  учета  и  иных  компонентов  узла  учета,  техническим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характеристикам  прибора учета, в том числе к точности, диапазону измерений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  уровню  погрешности (требования к прибору учета воды не должны содержать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указания на определенные марки приборов и методики измерения) ____________.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Требования  к  обеспечению  соблюдения  условий пожарной безопасности и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подаче расчетных расходов холодной воды для пожаротушения ________________.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Перечень  мер  по  рациональному  использованию  холодной воды, имеющий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рекомендательный характер ________________________________________________.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Границы   эксплуатационной   ответственности   по  водопроводным  сетям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исполнителя  и  заявителя  в  течение срока действия договора о подключении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(устанавливается по точке подключения)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Приложение N 2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типовому договору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о подключении (технологическом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присоединении) к централизованной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системе холодного водоснабжения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9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 w:rsidR="00B31445" w:rsidRPr="00B31445" w:rsidTr="00B3144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(форма)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6" w:name="P3306"/>
      <w:bookmarkEnd w:id="6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ПЕРЕЧЕНЬ МЕРОПРИЯТИЙ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(в том числе технических) по подключению (технологическому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присоединению) объекта к централизованной системе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холодного водоснабжения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B31445" w:rsidRPr="00B31445" w:rsidTr="000F2F55">
        <w:tc>
          <w:tcPr>
            <w:tcW w:w="1077" w:type="dxa"/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N п/п</w:t>
            </w:r>
          </w:p>
        </w:tc>
        <w:tc>
          <w:tcPr>
            <w:tcW w:w="2551" w:type="dxa"/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Наименование мероприятия</w:t>
            </w:r>
          </w:p>
        </w:tc>
        <w:tc>
          <w:tcPr>
            <w:tcW w:w="3231" w:type="dxa"/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Состав выполняемых мероприятий</w:t>
            </w:r>
          </w:p>
        </w:tc>
        <w:tc>
          <w:tcPr>
            <w:tcW w:w="2211" w:type="dxa"/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Сроки выполнения</w:t>
            </w:r>
          </w:p>
        </w:tc>
      </w:tr>
      <w:tr w:rsidR="00B31445" w:rsidRPr="00B31445" w:rsidTr="000F2F55">
        <w:tc>
          <w:tcPr>
            <w:tcW w:w="1077" w:type="dxa"/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2551" w:type="dxa"/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3231" w:type="dxa"/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2211" w:type="dxa"/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</w:tr>
      <w:tr w:rsidR="00B31445" w:rsidRPr="00B31445" w:rsidTr="000F2F55">
        <w:tc>
          <w:tcPr>
            <w:tcW w:w="9070" w:type="dxa"/>
            <w:gridSpan w:val="4"/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I. Мероприятия исполнителя</w:t>
            </w:r>
          </w:p>
        </w:tc>
      </w:tr>
      <w:tr w:rsidR="00B31445" w:rsidRPr="00B31445" w:rsidTr="000F2F55">
        <w:tc>
          <w:tcPr>
            <w:tcW w:w="1077" w:type="dxa"/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551" w:type="dxa"/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231" w:type="dxa"/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11" w:type="dxa"/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B31445" w:rsidRPr="00B31445" w:rsidTr="000F2F55">
        <w:tc>
          <w:tcPr>
            <w:tcW w:w="9070" w:type="dxa"/>
            <w:gridSpan w:val="4"/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II. Мероприятия заявителя</w:t>
            </w:r>
          </w:p>
        </w:tc>
      </w:tr>
      <w:tr w:rsidR="00B31445" w:rsidRPr="00B31445" w:rsidTr="000F2F55">
        <w:tc>
          <w:tcPr>
            <w:tcW w:w="1077" w:type="dxa"/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551" w:type="dxa"/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231" w:type="dxa"/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11" w:type="dxa"/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Исполнитель                                                       Заявитель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 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"__" ____________________ 20__ г.         "__" ____________________ 20__ г.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Приложение N 3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типовому договору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о подключении (технологическом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присоединении) к централизованной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системе холодного водоснабжения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АКТ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о готовности внутриплощадочных и (или) внутридомовых сетей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и оборудования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Утратил силу. - </w:t>
      </w:r>
      <w:hyperlink r:id="rId10">
        <w:r w:rsidRPr="00B3144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Правительства РФ от 29.06.2017 N 778.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Приложение N 4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типовому договору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о подключении (технологическом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присоединении) к централизованной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системе холодного водоснабжения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9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 w:rsidR="00B31445" w:rsidRPr="00B31445" w:rsidTr="00B3144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(форма)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7" w:name="P3362"/>
      <w:bookmarkEnd w:id="7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РАЗМЕР ПЛАТЫ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за подключение (технологическое присоединение)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1 вариант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 случае  если  плата  за  подключение (технологическое присоединение)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рассчитывается  исполнителем исходя из установленных тарифов на подключение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(технологическое    присоединение),    размер    платы    за    подключение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(технологическое   присоединение)   по   настоящему   договору   составляет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 (___________________)  рублей,  кроме  того  налог  на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добавленную стоимость ____________ рублей, и определена путем суммирования: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произведения  действующей на дату заключения настоящего договора ставки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тарифа  за  подключаемую  нагрузку водопроводной сети в размере 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тыс. руб./куб. м в сутки,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установленной ________________________________________________________,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(наименование органа, установившего тариф на подключение,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номер и дата документа, подтверждающего его установление)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и подключаемой нагрузки в точке (точках) подключения в размере: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1 ____________ куб. м/сут;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2 ____________ куб. м/сут;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3 ____________ куб. м/сут;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произведения  действующей на дату заключения настоящего договора ставки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тарифа  за  протяженность  водопроводной  сети  в  размере  __________ тыс.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руб./км, установленной указанным органом тарифного регулирования,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и  расстояния  от  точки  (точек)  подключения до точки присоединения к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централизованной системе холодного водоснабжения: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точка 1 __________________________________;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точка 2 __________________________________;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точка 3 __________________________________;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величины   расходов   исполнителя,   понесенных  им  в  виде  платы  за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подключение  (технологическое  присоединение)  к  технологически  связанным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(смежным)   объектам   централизованной  системы  холодного  водоснабжения,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принадлежащим  на  праве  собственности  или  на  ином  законном  основании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смежному  владельцу,  исчисленной в соответствии с тарифами на подключение,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которые установлены для подключения к указанным объектам, или установленной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индивидуально  решением  органа  тарифного  регулирования для подключения к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указанным объектам, в размере ___________ (_______________________)  рублей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(без учета налога на добавленную стоимость)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Примечание. Настоящий   абзац   заполняется   в   случае    подключения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(технологического  присоединения)  объектов заявителя через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технологически связанные (смежные) объекты централизованной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системы   холодного водоснабжения,  принадлежащие на  праве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собственности  или  на  ином  законном  основании  смежному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владельцу.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налог на добавленную стоимость в размере ______________ рублей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2 вариант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 случае  если  плата  за  подключение (технологическое присоединение)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устанавливается  органом  регулирования тарифов индивидуально, размер платы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за  подключение  (технологическое  присоединение)  по  настоящему  договору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составляет __________________ (______________________)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рублей,  кроме  того налог на добавленную стоимость 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рублей, и определяется путем суммирования: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платы  за  подключение  (технологическое  присоединение), установленной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индивидуально решением ____________________________________________________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(наименование органа регулирования тарифов, установившего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размер платы для заявителя, дата и номер решения)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составляющей _________________ (___________________) рублей;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величины   расходов   исполнителя,   понесенных  им  в  виде  платы  за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подключение  (технологическое  присоединение)  к  технологически  связанным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(смежным)   объектам   централизованной  системы  холодного  водоснабжения,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принадлежащим  на  праве  собственности  или  на  ином  законном  основании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смежному  владельцу,  исчисленной в соответствии с тарифами на подключение,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которые установлены для подключения к указанным объектам, или установленной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индивидуально  решением  органа  тарифного  регулирования для подключения к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указанным объектам, в размере ______________ (_____________________) рублей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(без учета налога на добавленную стоимость);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Примечание. Настоящий    абзац    заполняется   в   случае  подключения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(технологического  присоединения)  объектов заявителя через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технологически связанные (смежные) объекты централизованной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системы холодного  водоснабжения,  принадлежащие  на  праве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собственности  или  на  ином  законном  основании  смежному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владельцу.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налог на добавленную стоимость в размере __________________ рублей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B31445" w:rsidRPr="00B31445" w:rsidTr="000F2F5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Заявитель</w:t>
            </w:r>
          </w:p>
        </w:tc>
      </w:tr>
      <w:tr w:rsidR="00B31445" w:rsidRPr="00B31445" w:rsidTr="000F2F5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B31445" w:rsidRPr="00B31445" w:rsidTr="000F2F5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B31445" w:rsidRPr="00B31445" w:rsidTr="000F2F5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"__" ___________ 20__ г.</w:t>
            </w:r>
          </w:p>
        </w:tc>
      </w:tr>
    </w:tbl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Приложение N 5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типовому договору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о подключении (технологическом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присоединении) к централизованной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системе холодного водоснабжения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9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 w:rsidR="00B31445" w:rsidRPr="00B31445" w:rsidTr="00B3144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(форма)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8" w:name="P3471"/>
      <w:bookmarkEnd w:id="8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АКТ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о подключении (технологическом присоединении) объекта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(наименование организации)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именуемое в дальнейшем исполнителем, в лице 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(наименование должности, фамилия, имя, отчество)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действующего на основании ________________________________________________,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(положение, устав, доверенность - указать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нужное)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 одной стороны, и _______________________________________________________,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(наименование организации)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именуемое в дальнейшем заявителем, в лице 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(наименование должности,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фамилия, имя, отчество)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действующего на основании ________________________________________________,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(положение, устав, доверенность - указать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нужное)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  другой  стороны,  именуемые  в дальнейшем сторонами, составили настоящий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акт. Настоящим актом стороны подтверждают следующее: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а)  мероприятия  по  подготовке внутриплощадочных и (или) внутридомовых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сетей и оборудования объекта ______________________________________________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(объект капитального строительства, на котором предусматривается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потребление холодной воды, объект централизованных систем холодного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водоснабжения - указать нужное)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(далее   -   объект)   к  подключению  (технологическому  присоединению)  к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централизованной  системе холодного водоснабжения выполнены в полном объеме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в   порядке   и   сроки,  которые  предусмотрены  договором  о  подключении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(технологическом   присоединении)   к  централизованной  системе  холодного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водоснабжения  от  "__" ____________ 20__ г. N _________ (далее - договор о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подключении);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б)  мероприятия  по  промывке  и  дезинфекции внутриплощадочных и (или)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внутридомовых   сетей   и  оборудования  выполнены,  при  этом  фиксируются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следующие данные: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результаты     анализов     качества    холодной    воды,    отвечающие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санитарно-гигиеническим требованиям: _____________________________________;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сведения  об  определенном  на  основании  показаний  средств измерений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количестве      холодной     воды,     израсходованной     на     промывку: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в)  узел  учета  допущен  к  эксплуатации  по результатам проверки узла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учета: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(дата, время и местонахождение узла учета)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(фамилии, имена, отчества, должности и контактные данные лиц, принимавших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участие в проверке)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(результаты проверки узла учета)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(показания приборов учета на момент завершения процедуры допуска узла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учета к эксплуатации, места на узле учета, в которых установлены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контрольные одноразовые номерные пломбы (контрольные пломбы)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г)   исполнитель   выполнил   мероприятия,   предусмотренные  </w:t>
      </w:r>
      <w:hyperlink r:id="rId11">
        <w:r w:rsidRPr="00B31445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Правилами</w:t>
        </w:r>
      </w:hyperlink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холодного  водоснабжения  и  водоотведения,  утвержденными   постановлением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Правительства Российской Федерации от 29 июля 2013 г. N 644 "Об утверждении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Правил холодного водоснабжения  и  водоотведения  и  о  внесении  изменений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в   некоторые   акты   Правительства  Российской  Федерации",  договором  о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подключении    (технологическом   присоединении),   включая   осуществление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фактического  подключения  объекта  к  централизованной  системе  холодного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водоснабжения исполнителя.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Величина подключаемой мощности (нагрузки) в точке (точках)  подключения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составляет: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1 ___________ м3/сут (__________ м3/час);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2 ___________ м3/сут (__________ м3/час);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3 ___________ м3/сут (__________ м3/час).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Величина   подключаемой мощности (нагрузки)  объекта  отпуска  холодной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воды составляет: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1 ___________ м3/сут (__________ м3/час);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2 ___________ м3/сут (__________ м3/час);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3 ___________ м3/сут (__________ м3/час).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Точка (точки) подключения объекта: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точка 1 _____________________;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точка 2 _____________________;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д) границей балансовой принадлежности объектов централизованной системы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холодного водоснабжения исполнителя и заявителя является 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(указать адрес, наименование объектов и оборудования, по которым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определяется граница балансовой принадлежности исполнителя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и заявителя)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Схема границы балансовой принадлежности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B31445" w:rsidRPr="00B31445" w:rsidTr="000F2F5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B31445" w:rsidRPr="00B31445" w:rsidTr="000F2F5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;</w:t>
            </w:r>
          </w:p>
        </w:tc>
      </w:tr>
    </w:tbl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е)  границей эксплуатационной ответственности объектов централизованной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системы  холодного  водоснабжения исполнителя и заявителя является: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(указать адрес, наименование объектов и оборудования, по которым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определяется граница балансовой принадлежности исполнителя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и заявителя)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Схема границы эксплуатационной ответственности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B31445" w:rsidRPr="00B31445" w:rsidTr="000F2F5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B31445" w:rsidRPr="00B31445" w:rsidTr="000F2F5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.</w:t>
            </w:r>
          </w:p>
        </w:tc>
      </w:tr>
    </w:tbl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Исполнитель                           Заявитель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   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   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   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"__" ___________________ 20__ г.       "__" ___________________ 20__ г.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Приложение N 5(1)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типовому договору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о подключении (технологическом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присоединении) к централизованной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системе холодного водоснабжения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9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 w:rsidR="00B31445" w:rsidRPr="00B31445" w:rsidTr="00B3144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(форма)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9" w:name="P3598"/>
      <w:bookmarkEnd w:id="9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АКТ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о выполнении мероприятий по обеспечению технической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возможности подключения (технологического присоединения)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(наименование организации)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именуемое в дальнейшем исполнителем, в лице 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(наименование должности, фамилия, имя, отчество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(последнее - при наличии))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действующего на основании ________________________________________________,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(положение, устав, доверенность - указать нужное)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 одной стороны, и _______________________________________________________,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(наименование организации или физического лица)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именуемое в дальнейшем заявителем, в лице 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(наименование должности, фамилия,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________________________________________________, действующего на основании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имя, отчество (последнее - при наличии))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(положение, устав, доверенность - указать нужное),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  другой  стороны, именуемые в дальнейшем сторонами,  составили  настоящий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акт.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Настоящим  актом  стороны  подтверждают,  что  исполнитель выполнил все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необходимые    для    создания    технической    возможности    подключения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(технологического присоединения) и осуществления фактического присоединения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мероприятия,  обязанность  по выполнению которых возложена на исполнителя в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соответствии  настоящим  договором, Правилами подключения (технологического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присоединения)   объектов  капитального  строительства  к  централизованным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системам   горячего   водоснабжения,   холодного   водоснабжения   и  (или)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водоотведения,   утвержденными   постановлением   Правительства  Российской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Федерации  от  30  ноября 2021 г. N 2130 "Об утверждении Правил подключения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(технологического  присоединения)  объектов  капитального  строительства  к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централизованным системам горячего водоснабжения, холодного водоснабжения и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(или)  водоотведения  и  о  внесении изменений и признании утратившими силу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некоторых актов Правительства Российской Федерации".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Величина подключаемой мощности (нагрузки) составляет: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1 __________________ </w:t>
      </w:r>
      <w:r w:rsidRPr="00B31445">
        <w:rPr>
          <w:rFonts w:ascii="Courier New" w:eastAsiaTheme="minorEastAsia" w:hAnsi="Courier New" w:cs="Courier New"/>
          <w:noProof/>
          <w:position w:val="-8"/>
          <w:sz w:val="20"/>
          <w:lang w:eastAsia="ru-RU"/>
        </w:rPr>
        <w:drawing>
          <wp:inline distT="0" distB="0" distL="0" distR="0">
            <wp:extent cx="438150" cy="219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(__________ </w:t>
      </w:r>
      <w:r w:rsidRPr="00B31445">
        <w:rPr>
          <w:rFonts w:ascii="Courier New" w:eastAsiaTheme="minorEastAsia" w:hAnsi="Courier New" w:cs="Courier New"/>
          <w:noProof/>
          <w:position w:val="-5"/>
          <w:sz w:val="20"/>
          <w:lang w:eastAsia="ru-RU"/>
        </w:rPr>
        <w:drawing>
          <wp:inline distT="0" distB="0" distL="0" distR="0">
            <wp:extent cx="447675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445">
        <w:rPr>
          <w:rFonts w:ascii="Courier New" w:eastAsiaTheme="minorEastAsia" w:hAnsi="Courier New" w:cs="Courier New"/>
          <w:sz w:val="20"/>
          <w:lang w:eastAsia="ru-RU"/>
        </w:rPr>
        <w:t>);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(координаты)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2 __________________ </w:t>
      </w:r>
      <w:r w:rsidRPr="00B31445">
        <w:rPr>
          <w:rFonts w:ascii="Courier New" w:eastAsiaTheme="minorEastAsia" w:hAnsi="Courier New" w:cs="Courier New"/>
          <w:noProof/>
          <w:position w:val="-8"/>
          <w:sz w:val="20"/>
          <w:lang w:eastAsia="ru-RU"/>
        </w:rPr>
        <w:drawing>
          <wp:inline distT="0" distB="0" distL="0" distR="0">
            <wp:extent cx="438150" cy="219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(__________ м3/час);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(координаты)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3 __________________ </w:t>
      </w:r>
      <w:r w:rsidRPr="00B31445">
        <w:rPr>
          <w:rFonts w:ascii="Courier New" w:eastAsiaTheme="minorEastAsia" w:hAnsi="Courier New" w:cs="Courier New"/>
          <w:noProof/>
          <w:position w:val="-8"/>
          <w:sz w:val="20"/>
          <w:lang w:eastAsia="ru-RU"/>
        </w:rPr>
        <w:drawing>
          <wp:inline distT="0" distB="0" distL="0" distR="0">
            <wp:extent cx="438150" cy="219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(__________ </w:t>
      </w:r>
      <w:r w:rsidRPr="00B31445">
        <w:rPr>
          <w:rFonts w:ascii="Courier New" w:eastAsiaTheme="minorEastAsia" w:hAnsi="Courier New" w:cs="Courier New"/>
          <w:noProof/>
          <w:position w:val="-5"/>
          <w:sz w:val="20"/>
          <w:lang w:eastAsia="ru-RU"/>
        </w:rPr>
        <w:drawing>
          <wp:inline distT="0" distB="0" distL="0" distR="0">
            <wp:extent cx="44767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445">
        <w:rPr>
          <w:rFonts w:ascii="Courier New" w:eastAsiaTheme="minorEastAsia" w:hAnsi="Courier New" w:cs="Courier New"/>
          <w:sz w:val="20"/>
          <w:lang w:eastAsia="ru-RU"/>
        </w:rPr>
        <w:t>).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(координаты)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B31445" w:rsidRPr="00B31445" w:rsidTr="000F2F5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Заявитель</w:t>
            </w:r>
          </w:p>
        </w:tc>
      </w:tr>
      <w:tr w:rsidR="00B31445" w:rsidRPr="00B31445" w:rsidTr="000F2F5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B31445" w:rsidRPr="00B31445" w:rsidTr="000F2F5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B31445" w:rsidRPr="00B31445" w:rsidTr="000F2F5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"__" ___________ 20__ г.</w:t>
            </w:r>
          </w:p>
        </w:tc>
      </w:tr>
    </w:tbl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Приложение N 6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типовому договору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о подключении (технологическом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присоединении) к централизованной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системе холодного водоснабжения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(форма)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АКТ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о разграничении балансовой принадлежности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водопроводных сетей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Утратил силу. - </w:t>
      </w:r>
      <w:hyperlink r:id="rId14">
        <w:r w:rsidRPr="00B3144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Правительства РФ от 29.06.2017 N 778.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Утвержден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постановлением Правительства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B31445" w:rsidRPr="00B31445" w:rsidRDefault="00B31445" w:rsidP="00B3144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от 29 июля 2013 г. N 645</w:t>
      </w:r>
    </w:p>
    <w:tbl>
      <w:tblPr>
        <w:tblW w:w="9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 w:rsidR="00B31445" w:rsidRPr="00B31445" w:rsidTr="0028657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445" w:rsidRPr="00B31445" w:rsidRDefault="00B31445" w:rsidP="00B31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B31445" w:rsidRDefault="00B31445" w:rsidP="0028657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286573" w:rsidRDefault="00286573" w:rsidP="0028657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286573" w:rsidRDefault="00286573" w:rsidP="0028657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286573" w:rsidRDefault="00286573" w:rsidP="0028657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286573" w:rsidRPr="00B31445" w:rsidRDefault="00286573" w:rsidP="0028657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bookmarkStart w:id="10" w:name="_GoBack"/>
      <w:bookmarkEnd w:id="10"/>
    </w:p>
    <w:sectPr w:rsidR="00286573" w:rsidRPr="00B31445" w:rsidSect="005D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86949"/>
    <w:rsid w:val="00286573"/>
    <w:rsid w:val="00386949"/>
    <w:rsid w:val="00B31445"/>
    <w:rsid w:val="00B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0545"/>
  <w15:chartTrackingRefBased/>
  <w15:docId w15:val="{1EC836DF-FE42-4264-ACC7-31F70CF2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1445"/>
  </w:style>
  <w:style w:type="paragraph" w:customStyle="1" w:styleId="ConsPlusNormal">
    <w:name w:val="ConsPlusNormal"/>
    <w:rsid w:val="00B314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14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14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314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314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314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314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314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4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646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3212&amp;dst=100013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759&amp;dst=100013" TargetMode="External"/><Relationship Id="rId11" Type="http://schemas.openxmlformats.org/officeDocument/2006/relationships/hyperlink" Target="https://login.consultant.ru/link/?req=doc&amp;base=LAW&amp;n=463212&amp;dst=100013" TargetMode="External"/><Relationship Id="rId5" Type="http://schemas.openxmlformats.org/officeDocument/2006/relationships/hyperlink" Target="https://login.consultant.ru/link/?req=doc&amp;base=LAW&amp;n=353496&amp;dst=10001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2198&amp;dst=100251" TargetMode="External"/><Relationship Id="rId4" Type="http://schemas.openxmlformats.org/officeDocument/2006/relationships/hyperlink" Target="https://login.consultant.ru/link/?req=doc&amp;base=LAW&amp;n=472759&amp;dst=100163" TargetMode="External"/><Relationship Id="rId9" Type="http://schemas.openxmlformats.org/officeDocument/2006/relationships/hyperlink" Target="https://login.consultant.ru/link/?req=doc&amp;base=LAW&amp;n=463212&amp;dst=100013" TargetMode="External"/><Relationship Id="rId14" Type="http://schemas.openxmlformats.org/officeDocument/2006/relationships/hyperlink" Target="https://login.consultant.ru/link/?req=doc&amp;base=LAW&amp;n=402198&amp;dst=100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7366</Words>
  <Characters>41988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Романов</dc:creator>
  <cp:keywords/>
  <dc:description/>
  <cp:lastModifiedBy>Юлия В. Давыдова</cp:lastModifiedBy>
  <cp:revision>4</cp:revision>
  <dcterms:created xsi:type="dcterms:W3CDTF">2024-04-22T08:19:00Z</dcterms:created>
  <dcterms:modified xsi:type="dcterms:W3CDTF">2024-04-22T11:46:00Z</dcterms:modified>
</cp:coreProperties>
</file>